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Договор публичной оферты</w:t>
      </w:r>
      <w:bookmarkStart w:id="0" w:name="_GoBack"/>
      <w:bookmarkEnd w:id="0"/>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Предложение о приобретении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val="en-US" w:eastAsia="ru-RU"/>
        </w:rPr>
        <w:t> </w:t>
      </w:r>
      <w:r w:rsidRPr="00812245">
        <w:rPr>
          <w:rFonts w:ascii="Times New Roman" w:eastAsia="Times New Roman" w:hAnsi="Times New Roman" w:cs="Times New Roman"/>
          <w:color w:val="333333"/>
          <w:sz w:val="24"/>
          <w:szCs w:val="24"/>
          <w:shd w:val="clear" w:color="auto" w:fill="FFFFFF"/>
          <w:lang w:eastAsia="ru-RU"/>
        </w:rPr>
        <w:t>(для физических лиц)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 Термины и определения</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 «Интернет-магазин» - торговая площадка Продавца, расположенная в сети интернет по адресу </w:t>
      </w:r>
      <w:hyperlink r:id="rId5"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имеющая в своем контенте каталог предлагаемых для продажи товаров с указанием описания и цен – виртуальную витрину и интерактивный механизм оформления заказа на эти товары.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1.2. «Сайт» – совокупность электронных данных, доступных для просмотра в сети интернет в домене </w:t>
      </w:r>
      <w:hyperlink r:id="rId6"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правообладателем которых является Продавец.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1.3. «Продавец» – </w:t>
      </w:r>
      <w:r>
        <w:rPr>
          <w:rFonts w:ascii="Times New Roman" w:eastAsia="Times New Roman" w:hAnsi="Times New Roman" w:cs="Times New Roman"/>
          <w:color w:val="333333"/>
          <w:sz w:val="24"/>
          <w:szCs w:val="24"/>
          <w:shd w:val="clear" w:color="auto" w:fill="FFFFFF"/>
          <w:lang w:eastAsia="ru-RU"/>
        </w:rPr>
        <w:t>ООО «</w:t>
      </w:r>
      <w:proofErr w:type="spellStart"/>
      <w:r>
        <w:rPr>
          <w:rFonts w:ascii="Times New Roman" w:eastAsia="Times New Roman" w:hAnsi="Times New Roman" w:cs="Times New Roman"/>
          <w:color w:val="333333"/>
          <w:sz w:val="24"/>
          <w:szCs w:val="24"/>
          <w:shd w:val="clear" w:color="auto" w:fill="FFFFFF"/>
          <w:lang w:eastAsia="ru-RU"/>
        </w:rPr>
        <w:t>Тодеталь</w:t>
      </w:r>
      <w:proofErr w:type="spellEnd"/>
      <w:r>
        <w:rPr>
          <w:rFonts w:ascii="Times New Roman" w:eastAsia="Times New Roman" w:hAnsi="Times New Roman" w:cs="Times New Roman"/>
          <w:color w:val="333333"/>
          <w:sz w:val="24"/>
          <w:szCs w:val="24"/>
          <w:shd w:val="clear" w:color="auto" w:fill="FFFFFF"/>
          <w:lang w:eastAsia="ru-RU"/>
        </w:rPr>
        <w:t>»</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1.4. «Клиент» – полностью дееспособное физическое лицо, размещающее заказы на сайте </w:t>
      </w:r>
      <w:hyperlink r:id="rId7"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либо указанное в качестве получателя товара, либо использующее товары, приобретенные на сайте </w:t>
      </w:r>
      <w:hyperlink r:id="rId8"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исключительно для личных, семейных, домашних и иных нужд, не связанных с осуществлением предпринимательской деятельности.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1.5. «Товар» – объект материального мира, не изъятый из гражданского оборота и представленный к продаже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1.6. «Заказ» – должным образом оформленный запрос Клиента на доставку по указанному адресу товаров либо на выдачу из пункта самовывоза Продавца, выбранных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1.7. «Личный кабинет» – специализированный раздел на Сайте, защищенный специальными реквизитами «Логином/</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«Паролем», позволяющий Клиенту управлять Заказами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1.8. «Пользовательский счет Клиента» – персональный счет Клиента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на который производится зачисление денежных средств в случае возврата или отказа Клиента от ранее оплаченного им Заказа. Эти денежные средства подлежат использованию в качестве предоплаты за последующие Заказы Клиента у Продавца, либо возврату Клиенту по его письменному требованию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1.9. «Служба доставки» – третье лицо, оказывающее по договору с Продавцом услуги по доставке заказов Клиентам.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1.10. «Акция» – это мероприятие, направленное на увеличение объемов продаж, на привлечение внимания потребителей к продукции, на упрочение положения организации на рынке. Акции на Сайте публикуются в форме: подарков, призов и скидок.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 Общие положения</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2.1. Сайт принадлежит и </w:t>
      </w:r>
      <w:proofErr w:type="spellStart"/>
      <w:r w:rsidRPr="00812245">
        <w:rPr>
          <w:rFonts w:ascii="Times New Roman" w:eastAsia="Times New Roman" w:hAnsi="Times New Roman" w:cs="Times New Roman"/>
          <w:color w:val="333333"/>
          <w:sz w:val="24"/>
          <w:szCs w:val="24"/>
          <w:shd w:val="clear" w:color="auto" w:fill="FFFFFF"/>
          <w:lang w:eastAsia="ru-RU"/>
        </w:rPr>
        <w:t>администрируется</w:t>
      </w:r>
      <w:proofErr w:type="spellEnd"/>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Pr>
          <w:rFonts w:ascii="Times New Roman" w:eastAsia="Times New Roman" w:hAnsi="Times New Roman" w:cs="Times New Roman"/>
          <w:color w:val="333333"/>
          <w:sz w:val="24"/>
          <w:szCs w:val="24"/>
          <w:shd w:val="clear" w:color="auto" w:fill="FFFFFF"/>
          <w:lang w:eastAsia="ru-RU"/>
        </w:rPr>
        <w:t>ОО</w:t>
      </w:r>
      <w:proofErr w:type="gramStart"/>
      <w:r>
        <w:rPr>
          <w:rFonts w:ascii="Times New Roman" w:eastAsia="Times New Roman" w:hAnsi="Times New Roman" w:cs="Times New Roman"/>
          <w:color w:val="333333"/>
          <w:sz w:val="24"/>
          <w:szCs w:val="24"/>
          <w:shd w:val="clear" w:color="auto" w:fill="FFFFFF"/>
          <w:lang w:eastAsia="ru-RU"/>
        </w:rPr>
        <w:t>О»</w:t>
      </w:r>
      <w:proofErr w:type="gramEnd"/>
      <w:r>
        <w:rPr>
          <w:rFonts w:ascii="Times New Roman" w:eastAsia="Times New Roman" w:hAnsi="Times New Roman" w:cs="Times New Roman"/>
          <w:color w:val="333333"/>
          <w:sz w:val="24"/>
          <w:szCs w:val="24"/>
          <w:shd w:val="clear" w:color="auto" w:fill="FFFFFF"/>
          <w:lang w:eastAsia="ru-RU"/>
        </w:rPr>
        <w:t>Тодеталь</w:t>
      </w:r>
      <w:proofErr w:type="spellEnd"/>
      <w:r>
        <w:rPr>
          <w:rFonts w:ascii="Times New Roman" w:eastAsia="Times New Roman" w:hAnsi="Times New Roman" w:cs="Times New Roman"/>
          <w:color w:val="333333"/>
          <w:sz w:val="24"/>
          <w:szCs w:val="24"/>
          <w:shd w:val="clear" w:color="auto" w:fill="FFFFFF"/>
          <w:lang w:eastAsia="ru-RU"/>
        </w:rPr>
        <w:t>»</w:t>
      </w:r>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2.2. Заказывая Товары через интернет-магазин, Клиент соглашается с условиями настоящего предложения (далее по тексту – «Предложение»), изложенными ниже.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 2.3. Настоящее Предложение, а также информация о Товаре, представленная на Сайте, являются публичной офертой в соответствии со ст. 435 и ч. 2 ст. 437 ГК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2.4. К отношениям между Клиентом и Продавцом применяются положения ГК РФ о розничной купле-продаже (§2 глава 30), а также Закон РФ от 07.02.1992 г. № 2300-1 «О защите прав потребителей» и иные правовые акты, принятые в соответствии с ними.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2.5. Продавец оставляет за собой право вносить изменения в условия настоящего Предложения, в связи с чем, Клиент обязуется самостоятельно отслеживать подобные изменения.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2.6. Клиент соглашается с условиями настоящего Предложения нажатием кнопки «Подтвердить заказ» на последнем этапе оформления Заказа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 Регистрация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3.1. Для оформления Заказа и получения возможности использования Личного кабинета Клиенту необходимо зарегистрироваться/авторизоваться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3.2. Допустимо оформление Заказа без регистрации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3.3. При регистрации на Сайте для получения возможности использования Личного кабинета, Клиент предоставляет следующую информацию о себе: фамилию, имя, отчество, адрес электронной почты, пароль для доступа к Сайту. Действия по регистрации осуществляются в порядке п. 5 ст. 6 Федерального закона от 27 июля 2006 г. № 152-ФЗ «О персональных данных».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3.4. Продавец не несет ответственность за точность и правильность информации, предоставляемой Клиентом при регистрации.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3.5. </w:t>
      </w:r>
      <w:proofErr w:type="gramStart"/>
      <w:r w:rsidRPr="00812245">
        <w:rPr>
          <w:rFonts w:ascii="Times New Roman" w:eastAsia="Times New Roman" w:hAnsi="Times New Roman" w:cs="Times New Roman"/>
          <w:color w:val="333333"/>
          <w:sz w:val="24"/>
          <w:szCs w:val="24"/>
          <w:shd w:val="clear" w:color="auto" w:fill="FFFFFF"/>
          <w:lang w:eastAsia="ru-RU"/>
        </w:rPr>
        <w:t>Клиент обязуется не сообщать третьим лицам логин и пароль, указанные при регистрации на Сайте.</w:t>
      </w:r>
      <w:proofErr w:type="gramEnd"/>
      <w:r w:rsidRPr="00812245">
        <w:rPr>
          <w:rFonts w:ascii="Times New Roman" w:eastAsia="Times New Roman" w:hAnsi="Times New Roman" w:cs="Times New Roman"/>
          <w:color w:val="333333"/>
          <w:sz w:val="24"/>
          <w:szCs w:val="24"/>
          <w:shd w:val="clear" w:color="auto" w:fill="FFFFFF"/>
          <w:lang w:eastAsia="ru-RU"/>
        </w:rP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в разделе «Контакты».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 Оформление и сроки выполнения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 Заказ Клиента может быть оформлен следующими способами: принят по телефону или оформлен Клиентом самостоятельно на Сайте. Подробности оформления Заказа описаны в разделе «Оформление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4.2. При оформлении Заказа Клиент должен указать следующую информацию: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Ф.И.О. Клиента либо получателя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Адрес электронной почты Клиента;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адрес доставки Заказа;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 номер контактного телефона Клиента.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4.3. После оформления Заказа Клиенту предоставляется информация об ожидаемой дате передачи Заказа в службу доставки. Указанная дата зависит от наличия заказанных Товаров на складе Продавца и времени, необходимого на обработку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 Если Клиентом оформлен Заказ на Товар в количестве, отсутствующем на складе Продавца, Продавец информирует об этом Клиента посредством направления информационного сообщения. Сообщение направляется по электронному адресу, указанному Клиентом при регистрации, либо на телефонный номер, указанный при оформлении Заказа. Клиент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Клиента в течение 14 (четырнадцати) дней Продавец оставляет за собой право аннулировать данный Товар из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4.4.1. Продавец вправе аннулировать Заказы Клиента, содержащие Товары, от которых ранее Клиент отказался 2 и более раз, указав причины, не связанные с наличием недостатков в этих Товарах.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4.4.2. Продавец вправе отказать в заключени</w:t>
      </w:r>
      <w:proofErr w:type="gramStart"/>
      <w:r w:rsidRPr="00812245">
        <w:rPr>
          <w:rFonts w:ascii="Times New Roman" w:eastAsia="Times New Roman" w:hAnsi="Times New Roman" w:cs="Times New Roman"/>
          <w:color w:val="333333"/>
          <w:sz w:val="24"/>
          <w:szCs w:val="24"/>
          <w:shd w:val="clear" w:color="auto" w:fill="FFFFFF"/>
          <w:lang w:eastAsia="ru-RU"/>
        </w:rPr>
        <w:t>и</w:t>
      </w:r>
      <w:proofErr w:type="gramEnd"/>
      <w:r w:rsidRPr="00812245">
        <w:rPr>
          <w:rFonts w:ascii="Times New Roman" w:eastAsia="Times New Roman" w:hAnsi="Times New Roman" w:cs="Times New Roman"/>
          <w:color w:val="333333"/>
          <w:sz w:val="24"/>
          <w:szCs w:val="24"/>
          <w:shd w:val="clear" w:color="auto" w:fill="FFFFFF"/>
          <w:lang w:eastAsia="ru-RU"/>
        </w:rPr>
        <w:t xml:space="preserve"> договора и оформлении Заказа, если у Клиента уже оформлены и не получены другие Заказы на общую сумму от 5 000 рублей.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4.5. Ожидаемый срок поставки Товара на склад Продавца указывается на Сайте рядом с Товаром. Конечные сроки получения Заказа Клиентом зависят от адреса и региона доставки, работы конкретной службы доставки, и не регулируются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4.6.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4.7.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на телефонный номер, указанный при оформлении Заказа.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4.8. В случае аннулирования полностью либо частично предоплаченного Заказа, стоимость аннулированного Товара отражается на Пользовательском счете Клиента и по его письменному требованию возвращается Продавцом Клиенту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 Оформление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4.9.1. Продавцом на Сайте могут быть предложены к оформлению предварительных Заказов Товары, еще не поступившие в продажу и не находящиеся на складе Продавца. Указанный Товар оформляется в отдельный Заказ (далее по тексту –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 xml:space="preserve">4.9.2.1. В отношении Товара, который доступен для оформления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на Сайте указывается запланированный срок поступления Товара в продажу, который может быть изменен по информации от производителя либо поставщика данного Товара.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4.9.2.2. В случае изменения срока поступления Товара в продажу Клиенту направляется уведомление на электронный адрес, указанный им при регистрации на Сайте, либо на телефонный номер, указанный при оформлении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4.9.3.1. Указанная на Сайте цена на товар, доступный для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не является окончательной. В случае изменения цены производителем или поставщиком Продавца, Продавец вправе изменить цену, в том числе, в уже </w:t>
      </w:r>
      <w:proofErr w:type="gramStart"/>
      <w:r w:rsidRPr="00812245">
        <w:rPr>
          <w:rFonts w:ascii="Times New Roman" w:eastAsia="Times New Roman" w:hAnsi="Times New Roman" w:cs="Times New Roman"/>
          <w:color w:val="333333"/>
          <w:sz w:val="24"/>
          <w:szCs w:val="24"/>
          <w:shd w:val="clear" w:color="auto" w:fill="FFFFFF"/>
          <w:lang w:eastAsia="ru-RU"/>
        </w:rPr>
        <w:t>оформленных</w:t>
      </w:r>
      <w:proofErr w:type="gramEnd"/>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Предзаказах</w:t>
      </w:r>
      <w:proofErr w:type="spellEnd"/>
      <w:r w:rsidRPr="00812245">
        <w:rPr>
          <w:rFonts w:ascii="Times New Roman" w:eastAsia="Times New Roman" w:hAnsi="Times New Roman" w:cs="Times New Roman"/>
          <w:color w:val="333333"/>
          <w:sz w:val="24"/>
          <w:szCs w:val="24"/>
          <w:shd w:val="clear" w:color="auto" w:fill="FFFFFF"/>
          <w:lang w:eastAsia="ru-RU"/>
        </w:rPr>
        <w:t>. При этом</w:t>
      </w:r>
      <w:proofErr w:type="gramStart"/>
      <w:r w:rsidRPr="00812245">
        <w:rPr>
          <w:rFonts w:ascii="Times New Roman" w:eastAsia="Times New Roman" w:hAnsi="Times New Roman" w:cs="Times New Roman"/>
          <w:color w:val="333333"/>
          <w:sz w:val="24"/>
          <w:szCs w:val="24"/>
          <w:shd w:val="clear" w:color="auto" w:fill="FFFFFF"/>
          <w:lang w:eastAsia="ru-RU"/>
        </w:rPr>
        <w:t>,</w:t>
      </w:r>
      <w:proofErr w:type="gramEnd"/>
      <w:r w:rsidRPr="00812245">
        <w:rPr>
          <w:rFonts w:ascii="Times New Roman" w:eastAsia="Times New Roman" w:hAnsi="Times New Roman" w:cs="Times New Roman"/>
          <w:color w:val="333333"/>
          <w:sz w:val="24"/>
          <w:szCs w:val="24"/>
          <w:shd w:val="clear" w:color="auto" w:fill="FFFFFF"/>
          <w:lang w:eastAsia="ru-RU"/>
        </w:rPr>
        <w:t xml:space="preserve"> оформление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по измененной цене производится посредством аннулирования изначального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Продавцом с одновременным уведомлением Клиента по электронному адресу, указанному при регистрации на Сайте, либо по телефонному номеру, указанному при оформлении Заказа, и оформления Клиентом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на Товар по новой цене.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4.9.3.2. Клиент вправе отказаться от оформления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на Товар по новой цене. В этом случае, при условии, что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xml:space="preserve"> был оплачен, денежные средства отражаются на Пользовательском счете Клиента, а также по письменному заявлению Клиента могут быть возвращены тем способом, которым изначально была произведена предоплата.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4.9.4. Согласно п. 1. ст. 157 ГК РФ при оформлении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обязанность Продавца по передаче Товара возникает при условии его поступления в продажу. Если же по не зависящим от Продавца обстоятельствам выпуск Товара в продажу производителем может быть отменен либо отложен на неопределенный срок, то Продавец в одностороннем порядке аннулирует </w:t>
      </w:r>
      <w:proofErr w:type="spellStart"/>
      <w:r w:rsidRPr="00812245">
        <w:rPr>
          <w:rFonts w:ascii="Times New Roman" w:eastAsia="Times New Roman" w:hAnsi="Times New Roman" w:cs="Times New Roman"/>
          <w:color w:val="333333"/>
          <w:sz w:val="24"/>
          <w:szCs w:val="24"/>
          <w:shd w:val="clear" w:color="auto" w:fill="FFFFFF"/>
          <w:lang w:eastAsia="ru-RU"/>
        </w:rPr>
        <w:t>Предзаказы</w:t>
      </w:r>
      <w:proofErr w:type="spellEnd"/>
      <w:r w:rsidRPr="00812245">
        <w:rPr>
          <w:rFonts w:ascii="Times New Roman" w:eastAsia="Times New Roman" w:hAnsi="Times New Roman" w:cs="Times New Roman"/>
          <w:color w:val="333333"/>
          <w:sz w:val="24"/>
          <w:szCs w:val="24"/>
          <w:shd w:val="clear" w:color="auto" w:fill="FFFFFF"/>
          <w:lang w:eastAsia="ru-RU"/>
        </w:rPr>
        <w:t>. При этом</w:t>
      </w:r>
      <w:proofErr w:type="gramStart"/>
      <w:r w:rsidRPr="00812245">
        <w:rPr>
          <w:rFonts w:ascii="Times New Roman" w:eastAsia="Times New Roman" w:hAnsi="Times New Roman" w:cs="Times New Roman"/>
          <w:color w:val="333333"/>
          <w:sz w:val="24"/>
          <w:szCs w:val="24"/>
          <w:shd w:val="clear" w:color="auto" w:fill="FFFFFF"/>
          <w:lang w:eastAsia="ru-RU"/>
        </w:rPr>
        <w:t>,</w:t>
      </w:r>
      <w:proofErr w:type="gramEnd"/>
      <w:r w:rsidRPr="00812245">
        <w:rPr>
          <w:rFonts w:ascii="Times New Roman" w:eastAsia="Times New Roman" w:hAnsi="Times New Roman" w:cs="Times New Roman"/>
          <w:color w:val="333333"/>
          <w:sz w:val="24"/>
          <w:szCs w:val="24"/>
          <w:shd w:val="clear" w:color="auto" w:fill="FFFFFF"/>
          <w:lang w:eastAsia="ru-RU"/>
        </w:rPr>
        <w:t xml:space="preserve"> денежные средства, перечисленные Клиентами в счет оплаты Товаров в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Предзаказах</w:t>
      </w:r>
      <w:proofErr w:type="spellEnd"/>
      <w:r w:rsidRPr="00812245">
        <w:rPr>
          <w:rFonts w:ascii="Times New Roman" w:eastAsia="Times New Roman" w:hAnsi="Times New Roman" w:cs="Times New Roman"/>
          <w:color w:val="333333"/>
          <w:sz w:val="24"/>
          <w:szCs w:val="24"/>
          <w:shd w:val="clear" w:color="auto" w:fill="FFFFFF"/>
          <w:lang w:eastAsia="ru-RU"/>
        </w:rPr>
        <w:t>, зачисляются на Пользовательский счет Клиента либо по письменному заявлению Клиента могут быть возвращены тем способом, которым изначально была произведена предоплата.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4.9.5. При поступлении Товара на склад Продавца,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xml:space="preserve"> Клиента уходит в обработку, Клиент информируется об ожидаемой дате передачи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в службу доставки в порядке, предусмотренном для Заказов.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 Особенности продажи уцененного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4.10.3. Во всем остальном к уцененным Товарам применяется настоящее Предложение.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4.11. Приобретение Товаров по Акции.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4.11.1. При приобретении товаров по Акции, Клиент принимает на себя обязанности ознакомления с Правилами проведения Акции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4.11.2. Клиент самостоятельно выступает исполнителем по налоговым обязательствам перед ФНС, предусмотренные п.1 ст. 210 НК РФ и самостоятельно уплачивает НДФЛ со </w:t>
      </w:r>
      <w:r w:rsidRPr="00812245">
        <w:rPr>
          <w:rFonts w:ascii="Times New Roman" w:eastAsia="Times New Roman" w:hAnsi="Times New Roman" w:cs="Times New Roman"/>
          <w:color w:val="333333"/>
          <w:sz w:val="24"/>
          <w:szCs w:val="24"/>
          <w:shd w:val="clear" w:color="auto" w:fill="FFFFFF"/>
          <w:lang w:eastAsia="ru-RU"/>
        </w:rPr>
        <w:lastRenderedPageBreak/>
        <w:t>стоимость подарка или приза полученного по Акции, превышающего стоимость 4000 (четыре тысячи) рублей.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 Доставка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5.1. Способы доставки Товаров указаны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5.2.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5.3.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5.4. Стоимость доставки каждого Заказа рассчитывается индивидуально, исходя из его веса, объема, региона и способа доставки, а иногда и формы оплаты. При условии самовывоза Товара Клиентом из пункта выдачи устанавливается плата, которая включает в себя расходы продавца на доставку товара со склада до места нахождения пункта выдачи. Плата за доставку Товара до места нахождения пункта выдачи Заказа рассчитывается индивидуально, исходя из его веса, объема и региона доставки.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5.5.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w:t>
      </w:r>
      <w:proofErr w:type="gramStart"/>
      <w:r w:rsidRPr="00812245">
        <w:rPr>
          <w:rFonts w:ascii="Times New Roman" w:eastAsia="Times New Roman" w:hAnsi="Times New Roman" w:cs="Times New Roman"/>
          <w:color w:val="333333"/>
          <w:sz w:val="24"/>
          <w:szCs w:val="24"/>
          <w:shd w:val="clear" w:color="auto" w:fill="FFFFFF"/>
          <w:lang w:eastAsia="ru-RU"/>
        </w:rPr>
        <w:t>оплатить стоимость Заказа</w:t>
      </w:r>
      <w:proofErr w:type="gramEnd"/>
      <w:r w:rsidRPr="00812245">
        <w:rPr>
          <w:rFonts w:ascii="Times New Roman" w:eastAsia="Times New Roman" w:hAnsi="Times New Roman" w:cs="Times New Roman"/>
          <w:color w:val="333333"/>
          <w:sz w:val="24"/>
          <w:szCs w:val="24"/>
          <w:shd w:val="clear" w:color="auto" w:fill="FFFFFF"/>
          <w:lang w:eastAsia="ru-RU"/>
        </w:rPr>
        <w:t xml:space="preserve"> в полном объеме лицу, осуществляющему доставку/выдачу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5.6. Во избежание случаев мошенничества,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5.7. При передаче Заказа Клиент должен проверить внешний вид и упаковку Заказа, количество Товара в Заказе, комплектность, ассортимент.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5.8. Сроки, отведенные Продавцом для получения Заказа Клиентом, носят ориентированный характер и указываются при оформлении Заказа, на этапе выбора соответствующего способа доставки. Срок доставки зависит от выбранной Клиентом службы доставки (перевозчика). При наличии Товара на складе Продавец обязуется передать Товар в службу доставки в течение 20 календарных дней с момента оформления соответствующего Заказа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5.9. Неполучение Заказа Клиентом в течение 15 дней с момента его поступления в пункт доставки/выдачи, указанный Клиентом,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разделом 4.8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6. Оплата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 путем ее отражения на Пользовательском счете Клиента, либо по его письменному требованию производит возврат денежных средств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6.2. Цена Товара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«Подтвердить заказ». При этом цена на заказанный Клиентом Товар изменению не подлежит.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6.3. Способы оплаты Товара указаны на Сайте в разделе «Оплата». Согласованным способом оплаты считается способ, выбранный Клиентом из доступных способов оплаты при оформлении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6.4. При предоплате Товаров Заказ принимается в обработку только после зачисления денежных сре</w:t>
      </w:r>
      <w:proofErr w:type="gramStart"/>
      <w:r w:rsidRPr="00812245">
        <w:rPr>
          <w:rFonts w:ascii="Times New Roman" w:eastAsia="Times New Roman" w:hAnsi="Times New Roman" w:cs="Times New Roman"/>
          <w:color w:val="333333"/>
          <w:sz w:val="24"/>
          <w:szCs w:val="24"/>
          <w:shd w:val="clear" w:color="auto" w:fill="FFFFFF"/>
          <w:lang w:eastAsia="ru-RU"/>
        </w:rPr>
        <w:t>дств Кл</w:t>
      </w:r>
      <w:proofErr w:type="gramEnd"/>
      <w:r w:rsidRPr="00812245">
        <w:rPr>
          <w:rFonts w:ascii="Times New Roman" w:eastAsia="Times New Roman" w:hAnsi="Times New Roman" w:cs="Times New Roman"/>
          <w:color w:val="333333"/>
          <w:sz w:val="24"/>
          <w:szCs w:val="24"/>
          <w:shd w:val="clear" w:color="auto" w:fill="FFFFFF"/>
          <w:lang w:eastAsia="ru-RU"/>
        </w:rPr>
        <w:t>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Заказа. В случае несогласия Клиента с увеличением сроков обработки предоплаченного Заказа, Продавец возвращает Клиенту оплаченную за Заказ сумму путем ее отражения на Пользовательском счете Клиента, либо по его письменному требованию производит возврат денежных средств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 Особенности оплаты товара с помощью банковских карт.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6.5.1. В соответствии с положением ЦБ РФ от 24.12.2004 г. № 266-П «Об эмиссии банковских карт и об операциях, совершаемых с использованием платежных карт», операции по банковским картам совершаются держателем карты либо уполномоченным им лицом.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6.5.2. При совершении оплаты Товара с помощью банковской карты в пункте выдачи Заказов Клиент должен предъявить документ, удостоверяющий личность.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6.5.4.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Продавец возвращает Клиенту путем ее отражения на Пользовательском счете Клиента, либо по его требованию возвращается на банковскую карту владельца.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6.6.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6.7.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w:t>
      </w:r>
      <w:proofErr w:type="gramStart"/>
      <w:r w:rsidRPr="00812245">
        <w:rPr>
          <w:rFonts w:ascii="Times New Roman" w:eastAsia="Times New Roman" w:hAnsi="Times New Roman" w:cs="Times New Roman"/>
          <w:color w:val="333333"/>
          <w:sz w:val="24"/>
          <w:szCs w:val="24"/>
          <w:shd w:val="clear" w:color="auto" w:fill="FFFFFF"/>
          <w:lang w:eastAsia="ru-RU"/>
        </w:rPr>
        <w:t>на те</w:t>
      </w:r>
      <w:proofErr w:type="gramEnd"/>
      <w:r w:rsidRPr="00812245">
        <w:rPr>
          <w:rFonts w:ascii="Times New Roman" w:eastAsia="Times New Roman" w:hAnsi="Times New Roman" w:cs="Times New Roman"/>
          <w:color w:val="333333"/>
          <w:sz w:val="24"/>
          <w:szCs w:val="24"/>
          <w:shd w:val="clear" w:color="auto" w:fill="FFFFFF"/>
          <w:lang w:eastAsia="ru-RU"/>
        </w:rPr>
        <w:t xml:space="preserve"> или иные группы Товаров.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6.8. При проведении маркетинговых мероприятий, предполагающих вложение каких-либо объектов в заказы Клиента, доставка указанных вложений осуществляется за счет Клиента. Чтобы отказаться от вложения, Клиенту необходимо обратиться в службу по работе с Клиентами.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6.9. В стоимость Заказа не включены таможенные пошлины. Условия оплаты и размер таможенных пошлин определяются таможенным законодательством той страны, куда осуществляется доставка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 Возврат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 Возврат товара надлежащего качества.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7.1.1. Клиент вправе отказаться от заказанного Товара в любое время до его получения, а после получения Товара – в течение 7 (семи)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7.1.3. При отказе Клиента от Товара согласно п. 7.1.1. Предложения,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(десять) дней </w:t>
      </w:r>
      <w:proofErr w:type="gramStart"/>
      <w:r w:rsidRPr="00812245">
        <w:rPr>
          <w:rFonts w:ascii="Times New Roman" w:eastAsia="Times New Roman" w:hAnsi="Times New Roman" w:cs="Times New Roman"/>
          <w:color w:val="333333"/>
          <w:sz w:val="24"/>
          <w:szCs w:val="24"/>
          <w:shd w:val="clear" w:color="auto" w:fill="FFFFFF"/>
          <w:lang w:eastAsia="ru-RU"/>
        </w:rPr>
        <w:t>с даты получения</w:t>
      </w:r>
      <w:proofErr w:type="gramEnd"/>
      <w:r w:rsidRPr="00812245">
        <w:rPr>
          <w:rFonts w:ascii="Times New Roman" w:eastAsia="Times New Roman" w:hAnsi="Times New Roman" w:cs="Times New Roman"/>
          <w:color w:val="333333"/>
          <w:sz w:val="24"/>
          <w:szCs w:val="24"/>
          <w:shd w:val="clear" w:color="auto" w:fill="FFFFFF"/>
          <w:lang w:eastAsia="ru-RU"/>
        </w:rPr>
        <w:t xml:space="preserve"> Продавцом письменного заявления Клиента и возврата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7.1.4. При отказе Клиента от Товара согласно п. 7.1.1. и п. 7.1.3. Предложения, </w:t>
      </w:r>
      <w:proofErr w:type="gramStart"/>
      <w:r w:rsidRPr="00812245">
        <w:rPr>
          <w:rFonts w:ascii="Times New Roman" w:eastAsia="Times New Roman" w:hAnsi="Times New Roman" w:cs="Times New Roman"/>
          <w:color w:val="333333"/>
          <w:sz w:val="24"/>
          <w:szCs w:val="24"/>
          <w:shd w:val="clear" w:color="auto" w:fill="FFFFFF"/>
          <w:lang w:eastAsia="ru-RU"/>
        </w:rPr>
        <w:t>подарок, выданный вместе с данным Товаром подлежит</w:t>
      </w:r>
      <w:proofErr w:type="gramEnd"/>
      <w:r w:rsidRPr="00812245">
        <w:rPr>
          <w:rFonts w:ascii="Times New Roman" w:eastAsia="Times New Roman" w:hAnsi="Times New Roman" w:cs="Times New Roman"/>
          <w:color w:val="333333"/>
          <w:sz w:val="24"/>
          <w:szCs w:val="24"/>
          <w:shd w:val="clear" w:color="auto" w:fill="FFFFFF"/>
          <w:lang w:eastAsia="ru-RU"/>
        </w:rPr>
        <w:t xml:space="preserve"> обязательному возврату с сохранением товарного вида.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 Возврат товара ненадлежащего качества.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2 (два) года. Клиент также может потребовать замены Товара ненадлежащего качества либо устранения недостатков.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7.2.2. В случае отказа Клиента от договора и предъявления требования о возврате уплаченной за Товар денежной суммы согласно п. 7.2.1. Предложения, стоимость Товара подлежит возврату Клиенту в течение 10 (десяти) дней с момента получения Продавцом письменного заявления Клиента и возврата Товара.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7.2.3. При отказе Клиента от Товара согласно п. 7.2.1. и п. 7.2.2. Предложения, подарок, выданный вместе с данным Товаром, подлежит обязательному возврату с сохранением товарного вида.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 Возврат денежных средств.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7.3.1. Денежные средства подлежат возврату безналичным путем, если Клиент получил Товар сторонними транспортными компаниями и иными мобильными пунктами выдачи, а также мобильными курьерскими службами.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7.3.2. В случае если возврат денежных средств осуществляется неодновременно с возвратом Товара Клиентом, возврат указанной суммы осуществляется Продавцом с согласия Клиента одним из следующих способов: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наличными денежными средствами по месту нахождения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почтовым переводом;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путем перечисления соответствующей суммы на банковский или иной счет Клиента, указанный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 Порядок действий при нарушении продавцом условия об ассортименте (</w:t>
      </w:r>
      <w:proofErr w:type="spellStart"/>
      <w:r w:rsidRPr="00812245">
        <w:rPr>
          <w:rFonts w:ascii="Times New Roman" w:eastAsia="Times New Roman" w:hAnsi="Times New Roman" w:cs="Times New Roman"/>
          <w:color w:val="333333"/>
          <w:sz w:val="24"/>
          <w:szCs w:val="24"/>
          <w:shd w:val="clear" w:color="auto" w:fill="FFFFFF"/>
          <w:lang w:eastAsia="ru-RU"/>
        </w:rPr>
        <w:t>пересорт</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7.4.1. В случае передачи Товара в нарушении условия об ассортименте применяются правила ст. 468 ГК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7.4.2. В случае обнаружения в Заказе Товара, не соответствующего заказанному ассортименту (</w:t>
      </w:r>
      <w:proofErr w:type="spellStart"/>
      <w:r w:rsidRPr="00812245">
        <w:rPr>
          <w:rFonts w:ascii="Times New Roman" w:eastAsia="Times New Roman" w:hAnsi="Times New Roman" w:cs="Times New Roman"/>
          <w:color w:val="333333"/>
          <w:sz w:val="24"/>
          <w:szCs w:val="24"/>
          <w:shd w:val="clear" w:color="auto" w:fill="FFFFFF"/>
          <w:lang w:eastAsia="ru-RU"/>
        </w:rPr>
        <w:t>пересорт</w:t>
      </w:r>
      <w:proofErr w:type="spellEnd"/>
      <w:r w:rsidRPr="00812245">
        <w:rPr>
          <w:rFonts w:ascii="Times New Roman" w:eastAsia="Times New Roman" w:hAnsi="Times New Roman" w:cs="Times New Roman"/>
          <w:color w:val="333333"/>
          <w:sz w:val="24"/>
          <w:szCs w:val="24"/>
          <w:shd w:val="clear" w:color="auto" w:fill="FFFFFF"/>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7.4.3.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7.4.4.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оплатой с Пользовательского счета Клиента, где отражается стоимость фактически непереданного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7.4.5.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непереданный товар, возвращаются в порядке, предусмотренном п. 7.4.6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7.4.6. Денежные средства, оплаченные Клиентом за фактически непереданный Товар, зачисляются на Пользовательский счет Клиента и подлежат возврату в течение 10 (десяти) дней с момента получения письменного заявления Клиента о возврате денежных средств. </w:t>
      </w:r>
      <w:r w:rsidRPr="00812245">
        <w:rPr>
          <w:rFonts w:ascii="Times New Roman" w:eastAsia="Times New Roman" w:hAnsi="Times New Roman" w:cs="Times New Roman"/>
          <w:color w:val="333333"/>
          <w:sz w:val="24"/>
          <w:szCs w:val="24"/>
          <w:shd w:val="clear" w:color="auto" w:fill="FFFFFF"/>
          <w:lang w:eastAsia="ru-RU"/>
        </w:rPr>
        <w:lastRenderedPageBreak/>
        <w:t>Возврат уплаченной за Товар суммы осуществляется тем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 Порядок действий при нарушении Продавцом условия о количестве.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7.5.2. Если Продавец передал Клиенту меньшее количество Товара, чем определено Заказом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недовложение</w:t>
      </w:r>
      <w:proofErr w:type="spellEnd"/>
      <w:r w:rsidRPr="00812245">
        <w:rPr>
          <w:rFonts w:ascii="Times New Roman" w:eastAsia="Times New Roman" w:hAnsi="Times New Roman" w:cs="Times New Roman"/>
          <w:color w:val="333333"/>
          <w:sz w:val="24"/>
          <w:szCs w:val="24"/>
          <w:shd w:val="clear" w:color="auto" w:fill="FFFFFF"/>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недовложении</w:t>
      </w:r>
      <w:proofErr w:type="spellEnd"/>
      <w:r w:rsidRPr="00812245">
        <w:rPr>
          <w:rFonts w:ascii="Times New Roman" w:eastAsia="Times New Roman" w:hAnsi="Times New Roman" w:cs="Times New Roman"/>
          <w:color w:val="333333"/>
          <w:sz w:val="24"/>
          <w:szCs w:val="24"/>
          <w:shd w:val="clear" w:color="auto" w:fill="FFFFFF"/>
          <w:lang w:eastAsia="ru-RU"/>
        </w:rPr>
        <w:t>), составленного в порядке п. 7.5.1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7.5.4. В случае если недостающий Товар был предварительно оплачен Клиентом, его стоимость отражается на Пользовательском счете Клиента, который выбирается как способ оплаты нового Заказа.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 7.5.6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7.5.6. Денежные средства, оплаченные Клиентом за недостающий Товар, отражаются на Пользовательском счете Клиента и подлежат возврату в течение 10 (десяти) дней с момента получения письменного заявления Клиента о возврате денежных средств, а также акта о расхождении (акта о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недовложении</w:t>
      </w:r>
      <w:proofErr w:type="spellEnd"/>
      <w:r w:rsidRPr="00812245">
        <w:rPr>
          <w:rFonts w:ascii="Times New Roman" w:eastAsia="Times New Roman" w:hAnsi="Times New Roman" w:cs="Times New Roman"/>
          <w:color w:val="333333"/>
          <w:sz w:val="24"/>
          <w:szCs w:val="24"/>
          <w:shd w:val="clear" w:color="auto" w:fill="FFFFFF"/>
          <w:lang w:eastAsia="ru-RU"/>
        </w:rPr>
        <w:t>) по количеству, составленного в порядке п. 7.5.1 Предложения. Возврат уплаченной за Товар суммы осуществляется тем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7.5.7. В случае нарушения Клиентом п. 7.5.1 Предложения в части составления акта, Продавец вправе отказать Клиенту в удовлетворении претензий по количеству переданного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7.6. Возврат товара выданного в подарок.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7.6.1. Товар, выданный в подарок, возврату, замене и гарантийному обслуживанию не подлежит.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7.7.1. Любая характеристика представленного </w:t>
      </w:r>
      <w:proofErr w:type="gramStart"/>
      <w:r w:rsidRPr="00812245">
        <w:rPr>
          <w:rFonts w:ascii="Times New Roman" w:eastAsia="Times New Roman" w:hAnsi="Times New Roman" w:cs="Times New Roman"/>
          <w:color w:val="333333"/>
          <w:sz w:val="24"/>
          <w:szCs w:val="24"/>
          <w:shd w:val="clear" w:color="auto" w:fill="FFFFFF"/>
          <w:lang w:eastAsia="ru-RU"/>
        </w:rPr>
        <w:t>Сайте</w:t>
      </w:r>
      <w:proofErr w:type="gramEnd"/>
      <w:r w:rsidRPr="00812245">
        <w:rPr>
          <w:rFonts w:ascii="Times New Roman" w:eastAsia="Times New Roman" w:hAnsi="Times New Roman" w:cs="Times New Roman"/>
          <w:color w:val="333333"/>
          <w:sz w:val="24"/>
          <w:szCs w:val="24"/>
          <w:shd w:val="clear" w:color="auto" w:fill="FFFFFF"/>
          <w:lang w:eastAsia="ru-RU"/>
        </w:rPr>
        <w:t xml:space="preserve"> Товара может быть изменена производителем в одностороннем порядке. Продавец гарантирует лишь соответствие характеристик, указанных в товарном чеке (либо товарной накладной).</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7.7.2. В момент передачи Товара покупателю, покупатель обязан свериться с комплектностью с предоставляемой инструкцией, а также с внешним видом покупаемого Товара. В случае если в инструкции отсутствует описание комплектности, то покупатель руководствуется официальной информацией предоставленной производителем на своем официальном сайте.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 Интеллектуальная собственность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8.1. Вся текстовая информация и графические изображения, находящиеся на Сайте, являются собственностью Продавца и/или его контрагентов.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8.2. </w:t>
      </w:r>
      <w:proofErr w:type="gramStart"/>
      <w:r w:rsidRPr="00812245">
        <w:rPr>
          <w:rFonts w:ascii="Times New Roman" w:eastAsia="Times New Roman" w:hAnsi="Times New Roman" w:cs="Times New Roman"/>
          <w:color w:val="333333"/>
          <w:sz w:val="24"/>
          <w:szCs w:val="24"/>
          <w:shd w:val="clear" w:color="auto" w:fill="FFFFFF"/>
          <w:lang w:eastAsia="ru-RU"/>
        </w:rPr>
        <w:t>Перепечатка, копирование, использование и воспроизведение в любой форме, распространение, в том числе в переводе, любых материалов с Сайта возможны только с письменного разрешения правообладателя (Продавца). </w:t>
      </w:r>
      <w:proofErr w:type="gramEnd"/>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8.3. При использовании документов и связанных с ними графических изображений, расположенных на Сайте, в случае соблюдения п. 8.2. Предложения, необходимо соблюдать следующие требования: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 указывать, что авторские права принадлежат </w:t>
      </w:r>
      <w:r>
        <w:rPr>
          <w:rFonts w:ascii="Times New Roman" w:eastAsia="Times New Roman" w:hAnsi="Times New Roman" w:cs="Times New Roman"/>
          <w:color w:val="333333"/>
          <w:sz w:val="24"/>
          <w:szCs w:val="24"/>
          <w:shd w:val="clear" w:color="auto" w:fill="FFFFFF"/>
          <w:lang w:eastAsia="ru-RU"/>
        </w:rPr>
        <w:t>ООО «</w:t>
      </w:r>
      <w:proofErr w:type="spellStart"/>
      <w:r>
        <w:rPr>
          <w:rFonts w:ascii="Times New Roman" w:eastAsia="Times New Roman" w:hAnsi="Times New Roman" w:cs="Times New Roman"/>
          <w:color w:val="333333"/>
          <w:sz w:val="24"/>
          <w:szCs w:val="24"/>
          <w:shd w:val="clear" w:color="auto" w:fill="FFFFFF"/>
          <w:lang w:eastAsia="ru-RU"/>
        </w:rPr>
        <w:t>Тодеталь</w:t>
      </w:r>
      <w:proofErr w:type="spellEnd"/>
      <w:r>
        <w:rPr>
          <w:rFonts w:ascii="Times New Roman" w:eastAsia="Times New Roman" w:hAnsi="Times New Roman" w:cs="Times New Roman"/>
          <w:color w:val="333333"/>
          <w:sz w:val="24"/>
          <w:szCs w:val="24"/>
          <w:shd w:val="clear" w:color="auto" w:fill="FFFFFF"/>
          <w:lang w:eastAsia="ru-RU"/>
        </w:rPr>
        <w:t>»</w:t>
      </w:r>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при перепечатке материалов ссылаться на сайт </w:t>
      </w:r>
      <w:hyperlink r:id="rId9"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как на источник публикации, и указать иные источники информации, упомянутые в материале. Если материалы размещаются в Интернете, то необходимо сделать ссылку на сайт </w:t>
      </w:r>
      <w:hyperlink r:id="rId10"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документы и связанные с ними графические изображения, расположенные на Сайте, могут быть использованы только в информационных, некоммерческих или личных целях. Для коммерческого использования необходимо заключение соответствующего договора с правообладателем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никакие документы и связанные с ними графические изображения, расположенные на Сайте, не должны изменяться никаким способом;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никакие графические изображения, расположенные на Сайте, не должны использоваться отдельно от сопровождающего их текста.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8.4. Документы и связанные с ними графические изображения, расположенные на Сайте, могут включать неточности или орфографические ошибки. Изменение информации на Сайте производится периодически.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 Гарантии и ответственность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9.1. Продавец не несет ответственность за ущерб, причиненный Клиенту вследствие ненадлежащего использования Товаров, заказанных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9.2. Продавец не несет ответственности за содержание и функционирование внешних сайтов, напрямую не связанных с Продавцом.</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9.3.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9.4. Клиент обязуется не использовать заказанный Товар в предпринимательских целях.</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 Конфиденциальность и защита персональной информации.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10.1. Для приобретения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Клиент предоставляет Продавцу свои персональные данные.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10.2. Предоставляя свои персональные данные, Клиент соглашается на их обработку Продавцом, в том числе и в целях продвижения Продавцом Товаров и услуг, включая согласие на получение новостной рассылки и иных информационных сообщений на </w:t>
      </w:r>
      <w:proofErr w:type="spellStart"/>
      <w:r w:rsidRPr="00812245">
        <w:rPr>
          <w:rFonts w:ascii="Times New Roman" w:eastAsia="Times New Roman" w:hAnsi="Times New Roman" w:cs="Times New Roman"/>
          <w:color w:val="333333"/>
          <w:sz w:val="24"/>
          <w:szCs w:val="24"/>
          <w:shd w:val="clear" w:color="auto" w:fill="FFFFFF"/>
          <w:lang w:eastAsia="ru-RU"/>
        </w:rPr>
        <w:t>email</w:t>
      </w:r>
      <w:proofErr w:type="spellEnd"/>
      <w:r w:rsidRPr="00812245">
        <w:rPr>
          <w:rFonts w:ascii="Times New Roman" w:eastAsia="Times New Roman" w:hAnsi="Times New Roman" w:cs="Times New Roman"/>
          <w:color w:val="333333"/>
          <w:sz w:val="24"/>
          <w:szCs w:val="24"/>
          <w:shd w:val="clear" w:color="auto" w:fill="FFFFFF"/>
          <w:lang w:eastAsia="ru-RU"/>
        </w:rPr>
        <w:t xml:space="preserve"> адрес и смс-сообщений на номер телефона, указанные Клиентом при регистрации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10.2.1. Если Клиент не желает, чтобы его персональные данные обрабатывались, то он должен сообщить об этом в службу по работе с Клиентами. В таком случае вся полученная от Клиента информация (в тот числе логин/</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пароль) удаляется из клиентской базы Продавца, и Клиент не сможет размещать Заказы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 Использование информации предоставленной Клиентом и получаемой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10.3.1. Продавец использует информацию: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регистрации Клиента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выполнения своих обязательств перед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оценки и анализа работы Сайта;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определения победителя в акциях, проводимых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10.3.2. Продавец вправе направлять Клиенту сообщения рекламно-информационного характера. Если Клиент не желает получать рассылки от Продавца, он должен изменить соответствующие настройки подписки в Личном кабинете, либо обратиться в службу по работе с клиентами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 Разглашение информации, полученной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10.4.1. Продавец обязуется не разглашать полученную от Клиента информацию. Не считается нарушением обязатель</w:t>
      </w:r>
      <w:proofErr w:type="gramStart"/>
      <w:r w:rsidRPr="00812245">
        <w:rPr>
          <w:rFonts w:ascii="Times New Roman" w:eastAsia="Times New Roman" w:hAnsi="Times New Roman" w:cs="Times New Roman"/>
          <w:color w:val="333333"/>
          <w:sz w:val="24"/>
          <w:szCs w:val="24"/>
          <w:shd w:val="clear" w:color="auto" w:fill="FFFFFF"/>
          <w:lang w:eastAsia="ru-RU"/>
        </w:rPr>
        <w:t>ств пр</w:t>
      </w:r>
      <w:proofErr w:type="gramEnd"/>
      <w:r w:rsidRPr="00812245">
        <w:rPr>
          <w:rFonts w:ascii="Times New Roman" w:eastAsia="Times New Roman" w:hAnsi="Times New Roman" w:cs="Times New Roman"/>
          <w:color w:val="333333"/>
          <w:sz w:val="24"/>
          <w:szCs w:val="24"/>
          <w:shd w:val="clear" w:color="auto" w:fill="FFFFFF"/>
          <w:lang w:eastAsia="ru-RU"/>
        </w:rPr>
        <w:t>едоставление Продавцом информации агентам и третьим лицам, действующим на основании договора с Продавцом, для исполнения обязательств перед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10.4.2. Не считается нарушением обязательств разглашение информации в соответствии с обоснованными и применимыми требованиями закона.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10.5. Продавец не несет ответственности за сведения, предоставленные Клиентом на Сайте в общедоступной форме.</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10.6. Продавец не несет ответственности за убытки, которые Клиент может понести в результате того, что его Логин/</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пароль стали известны третьему лицу.</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10.7.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Для восстановления пароля Клиенту необходимо обратиться в службу по работе с клиентами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 Прочие условия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11.1. К отношениям между Клиентом и Продавцом применяется право Российской Федерации.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11.2.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w:t>
      </w:r>
      <w:proofErr w:type="spellStart"/>
      <w:r w:rsidRPr="00812245">
        <w:rPr>
          <w:rFonts w:ascii="Times New Roman" w:eastAsia="Times New Roman" w:hAnsi="Times New Roman" w:cs="Times New Roman"/>
          <w:color w:val="333333"/>
          <w:sz w:val="24"/>
          <w:szCs w:val="24"/>
          <w:shd w:val="clear" w:color="auto" w:fill="FFFFFF"/>
          <w:lang w:eastAsia="ru-RU"/>
        </w:rPr>
        <w:t>недостижении</w:t>
      </w:r>
      <w:proofErr w:type="spellEnd"/>
      <w:r w:rsidRPr="00812245">
        <w:rPr>
          <w:rFonts w:ascii="Times New Roman" w:eastAsia="Times New Roman" w:hAnsi="Times New Roman" w:cs="Times New Roman"/>
          <w:color w:val="333333"/>
          <w:sz w:val="24"/>
          <w:szCs w:val="24"/>
          <w:shd w:val="clear" w:color="auto" w:fill="FFFFFF"/>
          <w:lang w:eastAsia="ru-RU"/>
        </w:rPr>
        <w:t xml:space="preserve"> соглашения спор будет передан на рассмотрение в суд в соответствии с действующим законодательством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11.3. Признание судом недействительности какого-либо из условий настоящего Предложения не влечет за собой недействительность остальных его положений.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11.4. Срок, в течение которого действует Предложение о приобретении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eastAsia="ru-RU"/>
        </w:rPr>
        <w:t>, ограничен наличием того или иного Товара на складе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11.5. Претензии по качеству Товара принимаются по адресу местонахождения Продавца в письменном виде. </w:t>
      </w:r>
    </w:p>
    <w:p w:rsidR="00216673"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12. Реквизиты продавца </w:t>
      </w:r>
    </w:p>
    <w:p w:rsidR="00216673" w:rsidRPr="00216673" w:rsidRDefault="00216673" w:rsidP="00216673">
      <w:pPr>
        <w:rPr>
          <w:rFonts w:ascii="Arial" w:hAnsi="Arial" w:cs="Arial"/>
          <w:sz w:val="16"/>
          <w:szCs w:val="16"/>
        </w:rPr>
      </w:pPr>
      <w:r w:rsidRPr="00216673">
        <w:rPr>
          <w:rFonts w:ascii="Arial" w:hAnsi="Arial" w:cs="Arial"/>
          <w:sz w:val="16"/>
          <w:szCs w:val="16"/>
        </w:rPr>
        <w:t>Юридический адрес</w:t>
      </w:r>
      <w:r w:rsidRPr="00216673">
        <w:rPr>
          <w:rFonts w:ascii="Arial" w:hAnsi="Arial" w:cs="Arial"/>
          <w:sz w:val="16"/>
          <w:szCs w:val="16"/>
        </w:rPr>
        <w:t xml:space="preserve"> </w:t>
      </w:r>
      <w:r w:rsidRPr="00216673">
        <w:rPr>
          <w:rFonts w:ascii="Arial" w:hAnsi="Arial" w:cs="Arial"/>
          <w:sz w:val="16"/>
          <w:szCs w:val="16"/>
        </w:rPr>
        <w:t xml:space="preserve">121596 г. Москва ул. Горбунова д.12, </w:t>
      </w:r>
      <w:proofErr w:type="spellStart"/>
      <w:proofErr w:type="gramStart"/>
      <w:r w:rsidRPr="00216673">
        <w:rPr>
          <w:rFonts w:ascii="Arial" w:hAnsi="Arial" w:cs="Arial"/>
          <w:sz w:val="16"/>
          <w:szCs w:val="16"/>
        </w:rPr>
        <w:t>корп</w:t>
      </w:r>
      <w:proofErr w:type="spellEnd"/>
      <w:proofErr w:type="gramEnd"/>
      <w:r w:rsidRPr="00216673">
        <w:rPr>
          <w:rFonts w:ascii="Arial" w:hAnsi="Arial" w:cs="Arial"/>
          <w:sz w:val="16"/>
          <w:szCs w:val="16"/>
        </w:rPr>
        <w:t xml:space="preserve"> 2, </w:t>
      </w:r>
      <w:proofErr w:type="spellStart"/>
      <w:r w:rsidRPr="00216673">
        <w:rPr>
          <w:rFonts w:ascii="Arial" w:hAnsi="Arial" w:cs="Arial"/>
          <w:sz w:val="16"/>
          <w:szCs w:val="16"/>
        </w:rPr>
        <w:t>стр</w:t>
      </w:r>
      <w:proofErr w:type="spellEnd"/>
      <w:r w:rsidRPr="00216673">
        <w:rPr>
          <w:rFonts w:ascii="Arial" w:hAnsi="Arial" w:cs="Arial"/>
          <w:sz w:val="16"/>
          <w:szCs w:val="16"/>
        </w:rPr>
        <w:t xml:space="preserve"> 8, эт.3, пом. 1, ком.8</w:t>
      </w:r>
    </w:p>
    <w:p w:rsidR="00216673" w:rsidRPr="00216673" w:rsidRDefault="00216673" w:rsidP="00216673">
      <w:pPr>
        <w:rPr>
          <w:rFonts w:ascii="Arial" w:hAnsi="Arial" w:cs="Arial"/>
          <w:sz w:val="16"/>
          <w:szCs w:val="16"/>
        </w:rPr>
      </w:pPr>
      <w:r w:rsidRPr="00216673">
        <w:rPr>
          <w:rFonts w:ascii="Arial" w:hAnsi="Arial" w:cs="Arial"/>
          <w:sz w:val="16"/>
          <w:szCs w:val="16"/>
        </w:rPr>
        <w:t>Почтовый (контактный) адрес</w:t>
      </w:r>
      <w:r w:rsidRPr="00216673">
        <w:rPr>
          <w:rFonts w:ascii="Arial" w:hAnsi="Arial" w:cs="Arial"/>
          <w:sz w:val="16"/>
          <w:szCs w:val="16"/>
        </w:rPr>
        <w:t xml:space="preserve"> </w:t>
      </w:r>
      <w:r w:rsidRPr="00216673">
        <w:rPr>
          <w:rFonts w:ascii="Arial" w:hAnsi="Arial" w:cs="Arial"/>
          <w:sz w:val="16"/>
          <w:szCs w:val="16"/>
        </w:rPr>
        <w:t xml:space="preserve">121596 г. Москва ул. Горбунова д.12, </w:t>
      </w:r>
      <w:proofErr w:type="spellStart"/>
      <w:proofErr w:type="gramStart"/>
      <w:r w:rsidRPr="00216673">
        <w:rPr>
          <w:rFonts w:ascii="Arial" w:hAnsi="Arial" w:cs="Arial"/>
          <w:sz w:val="16"/>
          <w:szCs w:val="16"/>
        </w:rPr>
        <w:t>корп</w:t>
      </w:r>
      <w:proofErr w:type="spellEnd"/>
      <w:proofErr w:type="gramEnd"/>
      <w:r w:rsidRPr="00216673">
        <w:rPr>
          <w:rFonts w:ascii="Arial" w:hAnsi="Arial" w:cs="Arial"/>
          <w:sz w:val="16"/>
          <w:szCs w:val="16"/>
        </w:rPr>
        <w:t xml:space="preserve"> 2, </w:t>
      </w:r>
      <w:proofErr w:type="spellStart"/>
      <w:r w:rsidRPr="00216673">
        <w:rPr>
          <w:rFonts w:ascii="Arial" w:hAnsi="Arial" w:cs="Arial"/>
          <w:sz w:val="16"/>
          <w:szCs w:val="16"/>
        </w:rPr>
        <w:t>стр</w:t>
      </w:r>
      <w:proofErr w:type="spellEnd"/>
      <w:r w:rsidRPr="00216673">
        <w:rPr>
          <w:rFonts w:ascii="Arial" w:hAnsi="Arial" w:cs="Arial"/>
          <w:sz w:val="16"/>
          <w:szCs w:val="16"/>
        </w:rPr>
        <w:t xml:space="preserve"> 8, эт.3, пом. 1, ком.8</w:t>
      </w:r>
    </w:p>
    <w:p w:rsidR="00216673" w:rsidRPr="00216673" w:rsidRDefault="00216673" w:rsidP="00216673">
      <w:pPr>
        <w:rPr>
          <w:rFonts w:ascii="Arial" w:hAnsi="Arial" w:cs="Arial"/>
          <w:sz w:val="16"/>
          <w:szCs w:val="16"/>
        </w:rPr>
      </w:pPr>
      <w:r w:rsidRPr="00216673">
        <w:rPr>
          <w:rFonts w:ascii="Arial" w:hAnsi="Arial" w:cs="Arial"/>
          <w:sz w:val="16"/>
          <w:szCs w:val="16"/>
        </w:rPr>
        <w:t>ОГРН</w:t>
      </w:r>
      <w:r w:rsidRPr="00216673">
        <w:rPr>
          <w:rFonts w:ascii="Arial" w:hAnsi="Arial" w:cs="Arial"/>
          <w:sz w:val="16"/>
          <w:szCs w:val="16"/>
        </w:rPr>
        <w:tab/>
        <w:t>1187746438439</w:t>
      </w:r>
    </w:p>
    <w:p w:rsidR="00216673" w:rsidRPr="00216673" w:rsidRDefault="00216673" w:rsidP="00216673">
      <w:pPr>
        <w:rPr>
          <w:rFonts w:ascii="Arial" w:hAnsi="Arial" w:cs="Arial"/>
          <w:sz w:val="16"/>
          <w:szCs w:val="16"/>
        </w:rPr>
      </w:pPr>
      <w:r w:rsidRPr="00216673">
        <w:rPr>
          <w:rFonts w:ascii="Arial" w:hAnsi="Arial" w:cs="Arial"/>
          <w:sz w:val="16"/>
          <w:szCs w:val="16"/>
        </w:rPr>
        <w:t>ИНН</w:t>
      </w:r>
      <w:r w:rsidRPr="00216673">
        <w:rPr>
          <w:rFonts w:ascii="Arial" w:hAnsi="Arial" w:cs="Arial"/>
          <w:sz w:val="16"/>
          <w:szCs w:val="16"/>
        </w:rPr>
        <w:tab/>
        <w:t>9731000997</w:t>
      </w:r>
    </w:p>
    <w:p w:rsidR="00216673" w:rsidRPr="00216673" w:rsidRDefault="00216673" w:rsidP="00216673">
      <w:pPr>
        <w:rPr>
          <w:rFonts w:ascii="Arial" w:hAnsi="Arial" w:cs="Arial"/>
          <w:sz w:val="16"/>
          <w:szCs w:val="16"/>
        </w:rPr>
      </w:pPr>
      <w:r w:rsidRPr="00216673">
        <w:rPr>
          <w:rFonts w:ascii="Arial" w:hAnsi="Arial" w:cs="Arial"/>
          <w:sz w:val="16"/>
          <w:szCs w:val="16"/>
        </w:rPr>
        <w:t>КПП</w:t>
      </w:r>
      <w:r w:rsidRPr="00216673">
        <w:rPr>
          <w:rFonts w:ascii="Arial" w:hAnsi="Arial" w:cs="Arial"/>
          <w:sz w:val="16"/>
          <w:szCs w:val="16"/>
        </w:rPr>
        <w:tab/>
      </w:r>
      <w:r w:rsidRPr="00216673">
        <w:rPr>
          <w:rFonts w:ascii="Arial" w:hAnsi="Arial" w:cs="Arial"/>
          <w:sz w:val="16"/>
          <w:szCs w:val="16"/>
        </w:rPr>
        <w:t>773101001</w:t>
      </w:r>
    </w:p>
    <w:p w:rsidR="00216673" w:rsidRPr="00216673" w:rsidRDefault="00216673" w:rsidP="00216673">
      <w:pPr>
        <w:rPr>
          <w:rFonts w:ascii="Arial" w:hAnsi="Arial" w:cs="Arial"/>
          <w:sz w:val="16"/>
          <w:szCs w:val="16"/>
        </w:rPr>
      </w:pPr>
      <w:r w:rsidRPr="00216673">
        <w:rPr>
          <w:rFonts w:ascii="Arial" w:hAnsi="Arial" w:cs="Arial"/>
          <w:sz w:val="16"/>
          <w:szCs w:val="16"/>
        </w:rPr>
        <w:t>ОКПО</w:t>
      </w:r>
      <w:r w:rsidRPr="00216673">
        <w:rPr>
          <w:rFonts w:ascii="Arial" w:hAnsi="Arial" w:cs="Arial"/>
          <w:sz w:val="16"/>
          <w:szCs w:val="16"/>
        </w:rPr>
        <w:tab/>
        <w:t>28391315</w:t>
      </w:r>
    </w:p>
    <w:p w:rsidR="00216673" w:rsidRPr="00216673" w:rsidRDefault="00216673" w:rsidP="00216673">
      <w:pPr>
        <w:rPr>
          <w:rFonts w:ascii="Arial" w:hAnsi="Arial" w:cs="Arial"/>
          <w:sz w:val="16"/>
          <w:szCs w:val="16"/>
        </w:rPr>
      </w:pPr>
      <w:r w:rsidRPr="00216673">
        <w:rPr>
          <w:rFonts w:ascii="Arial" w:hAnsi="Arial" w:cs="Arial"/>
          <w:sz w:val="16"/>
          <w:szCs w:val="16"/>
        </w:rPr>
        <w:t>ОКТМО</w:t>
      </w:r>
      <w:r w:rsidRPr="00216673">
        <w:rPr>
          <w:rFonts w:ascii="Arial" w:hAnsi="Arial" w:cs="Arial"/>
          <w:sz w:val="16"/>
          <w:szCs w:val="16"/>
        </w:rPr>
        <w:tab/>
        <w:t>45321000000</w:t>
      </w:r>
    </w:p>
    <w:p w:rsidR="00216673" w:rsidRPr="00216673" w:rsidRDefault="00216673" w:rsidP="00216673">
      <w:pPr>
        <w:rPr>
          <w:rFonts w:ascii="Arial" w:hAnsi="Arial" w:cs="Arial"/>
          <w:sz w:val="16"/>
          <w:szCs w:val="16"/>
        </w:rPr>
      </w:pPr>
      <w:r w:rsidRPr="00216673">
        <w:rPr>
          <w:rFonts w:ascii="Arial" w:hAnsi="Arial" w:cs="Arial"/>
          <w:sz w:val="16"/>
          <w:szCs w:val="16"/>
        </w:rPr>
        <w:t>ОКВЭД</w:t>
      </w:r>
      <w:r w:rsidRPr="00216673">
        <w:rPr>
          <w:rFonts w:ascii="Arial" w:hAnsi="Arial" w:cs="Arial"/>
          <w:sz w:val="16"/>
          <w:szCs w:val="16"/>
        </w:rPr>
        <w:tab/>
        <w:t>45.31</w:t>
      </w:r>
    </w:p>
    <w:p w:rsidR="00216673" w:rsidRPr="00216673" w:rsidRDefault="00216673" w:rsidP="00216673">
      <w:pPr>
        <w:rPr>
          <w:rFonts w:ascii="Arial" w:hAnsi="Arial" w:cs="Arial"/>
          <w:sz w:val="16"/>
          <w:szCs w:val="16"/>
        </w:rPr>
      </w:pPr>
      <w:r w:rsidRPr="00216673">
        <w:rPr>
          <w:rFonts w:ascii="Arial" w:hAnsi="Arial" w:cs="Arial"/>
          <w:sz w:val="16"/>
          <w:szCs w:val="16"/>
        </w:rPr>
        <w:t>Банк</w:t>
      </w:r>
      <w:r w:rsidRPr="00216673">
        <w:rPr>
          <w:rFonts w:ascii="Arial" w:hAnsi="Arial" w:cs="Arial"/>
          <w:sz w:val="16"/>
          <w:szCs w:val="16"/>
        </w:rPr>
        <w:tab/>
        <w:t xml:space="preserve">Филиал Точка Банк КИВИ Банк (акционерное общество) </w:t>
      </w:r>
    </w:p>
    <w:p w:rsidR="00216673" w:rsidRPr="00216673" w:rsidRDefault="00216673" w:rsidP="00216673">
      <w:pPr>
        <w:rPr>
          <w:rFonts w:ascii="Arial" w:hAnsi="Arial" w:cs="Arial"/>
          <w:sz w:val="16"/>
          <w:szCs w:val="16"/>
        </w:rPr>
      </w:pPr>
      <w:r w:rsidRPr="00216673">
        <w:rPr>
          <w:rFonts w:ascii="Arial" w:hAnsi="Arial" w:cs="Arial"/>
          <w:sz w:val="16"/>
          <w:szCs w:val="16"/>
        </w:rPr>
        <w:t>Расчетный счет</w:t>
      </w:r>
      <w:r w:rsidRPr="00216673">
        <w:rPr>
          <w:rFonts w:ascii="Arial" w:hAnsi="Arial" w:cs="Arial"/>
          <w:sz w:val="16"/>
          <w:szCs w:val="16"/>
        </w:rPr>
        <w:tab/>
        <w:t>40702810410050029853</w:t>
      </w:r>
    </w:p>
    <w:p w:rsidR="00216673" w:rsidRPr="00216673" w:rsidRDefault="00216673" w:rsidP="00216673">
      <w:pPr>
        <w:rPr>
          <w:rFonts w:ascii="Arial" w:hAnsi="Arial" w:cs="Arial"/>
          <w:sz w:val="16"/>
          <w:szCs w:val="16"/>
        </w:rPr>
      </w:pPr>
      <w:r w:rsidRPr="00216673">
        <w:rPr>
          <w:rFonts w:ascii="Arial" w:hAnsi="Arial" w:cs="Arial"/>
          <w:sz w:val="16"/>
          <w:szCs w:val="16"/>
        </w:rPr>
        <w:t>Корреспондентский счет</w:t>
      </w:r>
      <w:r w:rsidRPr="00216673">
        <w:rPr>
          <w:rFonts w:ascii="Arial" w:hAnsi="Arial" w:cs="Arial"/>
          <w:sz w:val="16"/>
          <w:szCs w:val="16"/>
        </w:rPr>
        <w:tab/>
        <w:t>30101810445250000797 в ГУ Банка России по ЦФО</w:t>
      </w:r>
    </w:p>
    <w:p w:rsidR="00216673" w:rsidRPr="00216673" w:rsidRDefault="00216673" w:rsidP="00216673">
      <w:pPr>
        <w:rPr>
          <w:rFonts w:ascii="Arial" w:hAnsi="Arial" w:cs="Arial"/>
          <w:sz w:val="16"/>
          <w:szCs w:val="16"/>
        </w:rPr>
      </w:pPr>
      <w:r w:rsidRPr="00216673">
        <w:rPr>
          <w:rFonts w:ascii="Arial" w:hAnsi="Arial" w:cs="Arial"/>
          <w:sz w:val="16"/>
          <w:szCs w:val="16"/>
        </w:rPr>
        <w:t xml:space="preserve">БИК  </w:t>
      </w:r>
      <w:r w:rsidRPr="00216673">
        <w:rPr>
          <w:rFonts w:ascii="Arial" w:hAnsi="Arial" w:cs="Arial"/>
          <w:sz w:val="16"/>
          <w:szCs w:val="16"/>
        </w:rPr>
        <w:t>044525797</w:t>
      </w:r>
    </w:p>
    <w:p w:rsidR="00216673" w:rsidRPr="00216673" w:rsidRDefault="00216673" w:rsidP="00216673">
      <w:pPr>
        <w:jc w:val="right"/>
        <w:rPr>
          <w:rFonts w:ascii="Arial" w:hAnsi="Arial" w:cs="Arial"/>
          <w:sz w:val="16"/>
          <w:szCs w:val="16"/>
        </w:rPr>
      </w:pPr>
      <w:r w:rsidRPr="00216673">
        <w:rPr>
          <w:rFonts w:ascii="Arial" w:hAnsi="Arial" w:cs="Arial"/>
          <w:sz w:val="16"/>
          <w:szCs w:val="16"/>
        </w:rPr>
        <w:t>Генеральный директор</w:t>
      </w:r>
    </w:p>
    <w:p w:rsidR="00F56E29" w:rsidRPr="00216673" w:rsidRDefault="00216673" w:rsidP="00216673">
      <w:pPr>
        <w:jc w:val="right"/>
        <w:rPr>
          <w:sz w:val="16"/>
          <w:szCs w:val="16"/>
        </w:rPr>
      </w:pPr>
      <w:r w:rsidRPr="00216673">
        <w:rPr>
          <w:rFonts w:ascii="Arial" w:hAnsi="Arial" w:cs="Arial"/>
          <w:sz w:val="16"/>
          <w:szCs w:val="16"/>
        </w:rPr>
        <w:tab/>
      </w:r>
      <w:proofErr w:type="spellStart"/>
      <w:r w:rsidRPr="00216673">
        <w:rPr>
          <w:rFonts w:ascii="Arial" w:hAnsi="Arial" w:cs="Arial"/>
          <w:sz w:val="16"/>
          <w:szCs w:val="16"/>
        </w:rPr>
        <w:t>К</w:t>
      </w:r>
      <w:r w:rsidRPr="00216673">
        <w:rPr>
          <w:rFonts w:ascii="Arial" w:hAnsi="Arial" w:cs="Arial"/>
          <w:sz w:val="16"/>
          <w:szCs w:val="16"/>
        </w:rPr>
        <w:t>у</w:t>
      </w:r>
      <w:r w:rsidRPr="00216673">
        <w:rPr>
          <w:rFonts w:ascii="Arial" w:hAnsi="Arial" w:cs="Arial"/>
          <w:sz w:val="16"/>
          <w:szCs w:val="16"/>
        </w:rPr>
        <w:t>рбаналиев</w:t>
      </w:r>
      <w:proofErr w:type="spellEnd"/>
      <w:r w:rsidRPr="00216673">
        <w:rPr>
          <w:rFonts w:ascii="Arial" w:hAnsi="Arial" w:cs="Arial"/>
          <w:sz w:val="16"/>
          <w:szCs w:val="16"/>
        </w:rPr>
        <w:t xml:space="preserve"> </w:t>
      </w:r>
      <w:proofErr w:type="spellStart"/>
      <w:r w:rsidRPr="00216673">
        <w:rPr>
          <w:rFonts w:ascii="Arial" w:hAnsi="Arial" w:cs="Arial"/>
          <w:sz w:val="16"/>
          <w:szCs w:val="16"/>
        </w:rPr>
        <w:t>Рамиз</w:t>
      </w:r>
      <w:proofErr w:type="spellEnd"/>
      <w:r w:rsidRPr="00216673">
        <w:rPr>
          <w:rFonts w:ascii="Arial" w:hAnsi="Arial" w:cs="Arial"/>
          <w:sz w:val="16"/>
          <w:szCs w:val="16"/>
        </w:rPr>
        <w:t xml:space="preserve"> Тимурович</w:t>
      </w:r>
    </w:p>
    <w:sectPr w:rsidR="00F56E29" w:rsidRPr="0021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5"/>
    <w:rsid w:val="00216673"/>
    <w:rsid w:val="00812245"/>
    <w:rsid w:val="00F5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16673"/>
    <w:rPr>
      <w:rFonts w:ascii="Times New Roman" w:eastAsia="Times New Roman" w:hAnsi="Times New Roman" w:cs="Times New Roman"/>
      <w:sz w:val="20"/>
      <w:szCs w:val="20"/>
      <w:shd w:val="clear" w:color="auto" w:fill="FFFFFF"/>
    </w:rPr>
  </w:style>
  <w:style w:type="character" w:customStyle="1" w:styleId="218pt">
    <w:name w:val="Основной текст (2) + 18 pt;Полужирный"/>
    <w:basedOn w:val="2"/>
    <w:rsid w:val="00216673"/>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7pt">
    <w:name w:val="Основной текст (2) + 17 pt;Полужирный;Курсив"/>
    <w:basedOn w:val="2"/>
    <w:rsid w:val="00216673"/>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216673"/>
    <w:pPr>
      <w:widowControl w:val="0"/>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16673"/>
    <w:rPr>
      <w:rFonts w:ascii="Times New Roman" w:eastAsia="Times New Roman" w:hAnsi="Times New Roman" w:cs="Times New Roman"/>
      <w:sz w:val="20"/>
      <w:szCs w:val="20"/>
      <w:shd w:val="clear" w:color="auto" w:fill="FFFFFF"/>
    </w:rPr>
  </w:style>
  <w:style w:type="character" w:customStyle="1" w:styleId="218pt">
    <w:name w:val="Основной текст (2) + 18 pt;Полужирный"/>
    <w:basedOn w:val="2"/>
    <w:rsid w:val="00216673"/>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7pt">
    <w:name w:val="Основной текст (2) + 17 pt;Полужирный;Курсив"/>
    <w:basedOn w:val="2"/>
    <w:rsid w:val="00216673"/>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216673"/>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etal.ru/" TargetMode="External"/><Relationship Id="rId3" Type="http://schemas.openxmlformats.org/officeDocument/2006/relationships/settings" Target="settings.xml"/><Relationship Id="rId7" Type="http://schemas.openxmlformats.org/officeDocument/2006/relationships/hyperlink" Target="http://www.todeta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detal.ru/" TargetMode="External"/><Relationship Id="rId11" Type="http://schemas.openxmlformats.org/officeDocument/2006/relationships/fontTable" Target="fontTable.xml"/><Relationship Id="rId5" Type="http://schemas.openxmlformats.org/officeDocument/2006/relationships/hyperlink" Target="http://www.todetal.ru/" TargetMode="External"/><Relationship Id="rId10" Type="http://schemas.openxmlformats.org/officeDocument/2006/relationships/hyperlink" Target="http://www.todetal.ru/" TargetMode="External"/><Relationship Id="rId4" Type="http://schemas.openxmlformats.org/officeDocument/2006/relationships/webSettings" Target="webSettings.xml"/><Relationship Id="rId9" Type="http://schemas.openxmlformats.org/officeDocument/2006/relationships/hyperlink" Target="http://www.tode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4597</Words>
  <Characters>26207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2018-06-22T09:48:00Z</dcterms:created>
  <dcterms:modified xsi:type="dcterms:W3CDTF">2018-06-22T10:03:00Z</dcterms:modified>
</cp:coreProperties>
</file>